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AD57F3F" w:rsidR="000430E0" w:rsidRPr="00CF5541" w:rsidRDefault="00BB04CE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(CS-G11)/ DGM (CS-G11)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609F8918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AB1BA3" w:rsidRPr="00AB1BA3">
        <w:rPr>
          <w:rFonts w:ascii="Book Antiqua" w:hAnsi="Book Antiqua" w:cs="Arial"/>
          <w:b/>
          <w:lang w:val="en-GB"/>
        </w:rPr>
        <w:t>Pre-Bid tie up for Transmission Line packages TL02 for 400kV D/C (Quad) Shadnagar - Shadnagar (TGTRANSCO) line and 400kV D/C (Quad) Shadnagar-Kethiredipally (TGTRANSCO) line Associated with “Transmission System for Kurnool IV REZ - Phase-II (3 GW)” under TBCB route prior to RfP bid submission by POWERGRID to BPC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. </w:t>
      </w:r>
      <w:r w:rsidR="00AB1BA3" w:rsidRPr="00AB1BA3">
        <w:rPr>
          <w:rFonts w:ascii="Book Antiqua" w:hAnsi="Book Antiqua" w:cs="Arial"/>
          <w:lang w:bidi="hi-IN"/>
        </w:rPr>
        <w:t>CC/T/W-TW/DOM/A10/25/06784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960C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Ramit Anand {रमित आनंद}</cp:lastModifiedBy>
  <cp:revision>84</cp:revision>
  <cp:lastPrinted>2023-04-24T11:11:00Z</cp:lastPrinted>
  <dcterms:created xsi:type="dcterms:W3CDTF">2023-04-21T17:03:00Z</dcterms:created>
  <dcterms:modified xsi:type="dcterms:W3CDTF">2025-05-27T12:10:00Z</dcterms:modified>
</cp:coreProperties>
</file>